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822" w:rsidRDefault="00507822" w:rsidP="00250613">
      <w:pPr>
        <w:jc w:val="center"/>
        <w:rPr>
          <w:b/>
          <w:lang w:val="en-US"/>
        </w:rPr>
      </w:pPr>
      <w:r>
        <w:rPr>
          <w:b/>
          <w:lang w:val="en-US"/>
        </w:rPr>
        <w:t>DISCIPLINE DESCRIPTION</w:t>
      </w:r>
    </w:p>
    <w:p w:rsidR="00507822" w:rsidRPr="00507822" w:rsidRDefault="00507822" w:rsidP="00507822">
      <w:pPr>
        <w:jc w:val="center"/>
        <w:rPr>
          <w:b/>
        </w:rPr>
      </w:pPr>
      <w:r>
        <w:rPr>
          <w:b/>
        </w:rPr>
        <w:t>"European Law</w:t>
      </w:r>
      <w:r w:rsidRPr="00507822">
        <w:rPr>
          <w:b/>
        </w:rPr>
        <w:t>"</w:t>
      </w:r>
    </w:p>
    <w:p w:rsidR="005B1EC8" w:rsidRPr="00250613" w:rsidRDefault="005B1EC8" w:rsidP="00250613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504"/>
        <w:gridCol w:w="6917"/>
      </w:tblGrid>
      <w:tr w:rsidR="005B1EC8" w:rsidRPr="003C46EC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D561C1" w:rsidRDefault="00D561C1" w:rsidP="002506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Specialized module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822" w:rsidRPr="00507822" w:rsidRDefault="00507822" w:rsidP="00507822">
            <w:pPr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507822">
              <w:rPr>
                <w:lang w:val="en-US"/>
              </w:rPr>
              <w:t>Legal regulation of integration associations</w:t>
            </w:r>
            <w:r>
              <w:rPr>
                <w:lang w:val="en-US"/>
              </w:rPr>
              <w:t>”</w:t>
            </w:r>
          </w:p>
          <w:p w:rsidR="005B1EC8" w:rsidRPr="00507822" w:rsidRDefault="005B1EC8" w:rsidP="00411AFE">
            <w:pPr>
              <w:rPr>
                <w:b/>
                <w:lang w:val="en-US"/>
              </w:rPr>
            </w:pP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D561C1" w:rsidRDefault="00D561C1" w:rsidP="00D561C1">
            <w:pPr>
              <w:jc w:val="center"/>
              <w:rPr>
                <w:lang w:val="en-US"/>
              </w:rPr>
            </w:pPr>
            <w:r w:rsidRPr="00D561C1">
              <w:rPr>
                <w:lang w:val="en-US"/>
              </w:rPr>
              <w:t>Specialty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820" w:rsidRPr="00507822" w:rsidRDefault="00CB67E2" w:rsidP="00507822">
            <w:pPr>
              <w:jc w:val="both"/>
              <w:rPr>
                <w:lang w:val="en-US"/>
              </w:rPr>
            </w:pPr>
            <w:r>
              <w:t>1-2</w:t>
            </w:r>
            <w:r w:rsidR="00411AFE">
              <w:t>4</w:t>
            </w:r>
            <w:r>
              <w:t xml:space="preserve"> 01 0</w:t>
            </w:r>
            <w:r w:rsidR="000E2EE5">
              <w:t>1</w:t>
            </w:r>
            <w:r w:rsidR="00411AFE">
              <w:t xml:space="preserve"> </w:t>
            </w:r>
            <w:r w:rsidR="00507822">
              <w:rPr>
                <w:lang w:val="en-US"/>
              </w:rPr>
              <w:t xml:space="preserve">“International </w:t>
            </w:r>
            <w:r w:rsidR="00507822">
              <w:t>Law</w:t>
            </w:r>
            <w:r w:rsidR="00507822">
              <w:rPr>
                <w:lang w:val="en-US"/>
              </w:rPr>
              <w:t>”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D561C1" w:rsidRDefault="00D561C1" w:rsidP="002506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Course of Study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695302" w:rsidP="00250613">
            <w:pPr>
              <w:jc w:val="both"/>
            </w:pPr>
            <w:r>
              <w:t>3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D561C1" w:rsidRDefault="00D561C1" w:rsidP="00250613">
            <w:pPr>
              <w:jc w:val="center"/>
              <w:rPr>
                <w:lang w:val="en-US"/>
              </w:rPr>
            </w:pPr>
            <w:r w:rsidRPr="00D561C1">
              <w:rPr>
                <w:lang w:val="en-US"/>
              </w:rPr>
              <w:t>Semester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E32450" w:rsidRDefault="00695302" w:rsidP="00250613">
            <w:pPr>
              <w:jc w:val="both"/>
            </w:pPr>
            <w:r w:rsidRPr="00E32450">
              <w:t>5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D561C1" w:rsidRDefault="00D561C1" w:rsidP="002506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Credit units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E32450" w:rsidRDefault="00862FC4" w:rsidP="00250613">
            <w:pPr>
              <w:jc w:val="both"/>
            </w:pPr>
            <w:r w:rsidRPr="00E32450">
              <w:t>3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D561C1" w:rsidRDefault="00D561C1" w:rsidP="002506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Degree, title, full name of lectures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822" w:rsidRPr="00507822" w:rsidRDefault="00507822" w:rsidP="00507822">
            <w:proofErr w:type="spellStart"/>
            <w:r>
              <w:t>Lutz</w:t>
            </w:r>
            <w:proofErr w:type="spellEnd"/>
            <w:r>
              <w:t xml:space="preserve"> T.</w:t>
            </w:r>
          </w:p>
          <w:p w:rsidR="005B1EC8" w:rsidRPr="00250613" w:rsidRDefault="005B1EC8" w:rsidP="00507822"/>
        </w:tc>
      </w:tr>
      <w:tr w:rsidR="005B1EC8" w:rsidRPr="003C46EC" w:rsidTr="00507822">
        <w:trPr>
          <w:trHeight w:val="86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D561C1" w:rsidRDefault="00D561C1" w:rsidP="002506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Object</w:t>
            </w:r>
            <w:r w:rsidR="003C46EC">
              <w:rPr>
                <w:lang w:val="en-US"/>
              </w:rPr>
              <w:t>ive</w:t>
            </w:r>
            <w:bookmarkStart w:id="0" w:name="_GoBack"/>
            <w:bookmarkEnd w:id="0"/>
            <w:r>
              <w:rPr>
                <w:lang w:val="en-US"/>
              </w:rPr>
              <w:t>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1E5" w:rsidRPr="009E6F65" w:rsidRDefault="00507822" w:rsidP="00507822">
            <w:pPr>
              <w:rPr>
                <w:lang w:val="en-US"/>
              </w:rPr>
            </w:pPr>
            <w:r>
              <w:rPr>
                <w:lang w:val="en-US"/>
              </w:rPr>
              <w:t xml:space="preserve">To ensure students with </w:t>
            </w:r>
            <w:r w:rsidR="009E6F65" w:rsidRPr="009E6F65">
              <w:rPr>
                <w:lang w:val="en-US"/>
              </w:rPr>
              <w:t>fundamental knowledge of the nature of European law and the legal basis of integration processes within the European Union and other European regional organizations</w:t>
            </w:r>
            <w:r>
              <w:rPr>
                <w:lang w:val="en-US"/>
              </w:rPr>
              <w:t>.</w:t>
            </w:r>
          </w:p>
        </w:tc>
      </w:tr>
      <w:tr w:rsidR="005B1EC8" w:rsidRPr="003C46EC" w:rsidTr="00695302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13" w:rsidRPr="00250613" w:rsidRDefault="00D561C1" w:rsidP="00250613">
            <w:pPr>
              <w:jc w:val="center"/>
            </w:pPr>
            <w:r w:rsidRPr="00D561C1">
              <w:t>Prerequisites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820" w:rsidRPr="009E6F65" w:rsidRDefault="009E6F65" w:rsidP="00411AFE">
            <w:pPr>
              <w:rPr>
                <w:lang w:val="en-US"/>
              </w:rPr>
            </w:pPr>
            <w:r w:rsidRPr="009E6F65">
              <w:rPr>
                <w:lang w:val="en-US"/>
              </w:rPr>
              <w:t>General Theory of Law, Constitutional Law, Public International Law, Private International Law</w:t>
            </w:r>
          </w:p>
        </w:tc>
      </w:tr>
      <w:tr w:rsidR="005B1EC8" w:rsidRPr="003C46EC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D561C1" w:rsidRDefault="00D561C1" w:rsidP="002506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Syllabus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65" w:rsidRPr="009E6F65" w:rsidRDefault="009E6F65" w:rsidP="009E6F65">
            <w:pPr>
              <w:pStyle w:val="20"/>
              <w:spacing w:after="0" w:line="240" w:lineRule="auto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9E6F65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Development of the European integration process and regional integration schools</w:t>
            </w:r>
          </w:p>
          <w:p w:rsidR="009E6F65" w:rsidRPr="009E6F65" w:rsidRDefault="009E6F65" w:rsidP="009E6F65">
            <w:pPr>
              <w:pStyle w:val="20"/>
              <w:spacing w:after="0" w:line="240" w:lineRule="auto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9E6F65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Institutional structure of the European Union</w:t>
            </w:r>
          </w:p>
          <w:p w:rsidR="009E6F65" w:rsidRPr="009E6F65" w:rsidRDefault="009E6F65" w:rsidP="009E6F65">
            <w:pPr>
              <w:pStyle w:val="20"/>
              <w:spacing w:after="0" w:line="240" w:lineRule="auto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9E6F65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Legal personality and competence of the European Union</w:t>
            </w:r>
          </w:p>
          <w:p w:rsidR="009E6F65" w:rsidRPr="009E6F65" w:rsidRDefault="009E6F65" w:rsidP="009E6F65">
            <w:pPr>
              <w:pStyle w:val="20"/>
              <w:spacing w:after="0" w:line="240" w:lineRule="auto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9E6F65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EU legal system and the nature of EU law</w:t>
            </w:r>
          </w:p>
          <w:p w:rsidR="009E6F65" w:rsidRPr="009E6F65" w:rsidRDefault="009E6F65" w:rsidP="009E6F65">
            <w:pPr>
              <w:pStyle w:val="20"/>
              <w:spacing w:after="0" w:line="240" w:lineRule="auto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9E6F65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EU law-making process</w:t>
            </w:r>
          </w:p>
          <w:p w:rsidR="009E6F65" w:rsidRPr="009E6F65" w:rsidRDefault="009E6F65" w:rsidP="009E6F65">
            <w:pPr>
              <w:pStyle w:val="20"/>
              <w:spacing w:after="0" w:line="240" w:lineRule="auto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9E6F65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EU judicial system</w:t>
            </w:r>
          </w:p>
          <w:p w:rsidR="009E6F65" w:rsidRPr="009E6F65" w:rsidRDefault="009E6F65" w:rsidP="009E6F65">
            <w:pPr>
              <w:pStyle w:val="20"/>
              <w:spacing w:after="0" w:line="240" w:lineRule="auto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9E6F65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Legal Regulation of the EU Internal Market: General Provisions</w:t>
            </w:r>
          </w:p>
          <w:p w:rsidR="009E6F65" w:rsidRPr="009E6F65" w:rsidRDefault="009E6F65" w:rsidP="009E6F65">
            <w:pPr>
              <w:pStyle w:val="20"/>
              <w:spacing w:after="0" w:line="240" w:lineRule="auto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9E6F65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Freedom of movement of goods</w:t>
            </w:r>
          </w:p>
          <w:p w:rsidR="009E6F65" w:rsidRPr="009E6F65" w:rsidRDefault="009E6F65" w:rsidP="009E6F65">
            <w:pPr>
              <w:pStyle w:val="20"/>
              <w:spacing w:after="0" w:line="240" w:lineRule="auto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9E6F65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Freedom of movement of persons and EU citizenship</w:t>
            </w:r>
          </w:p>
          <w:p w:rsidR="009E6F65" w:rsidRPr="009E6F65" w:rsidRDefault="009E6F65" w:rsidP="009E6F65">
            <w:pPr>
              <w:pStyle w:val="20"/>
              <w:spacing w:after="0" w:line="240" w:lineRule="auto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9E6F65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Freedom of establishment and freedom to provide and receive services</w:t>
            </w:r>
          </w:p>
          <w:p w:rsidR="009E6F65" w:rsidRPr="009E6F65" w:rsidRDefault="009E6F65" w:rsidP="009E6F65">
            <w:pPr>
              <w:pStyle w:val="20"/>
              <w:spacing w:after="0" w:line="240" w:lineRule="auto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9E6F65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Freedom of movement of capital. Formation of monetary union and banking union</w:t>
            </w:r>
          </w:p>
          <w:p w:rsidR="009E6F65" w:rsidRPr="009E6F65" w:rsidRDefault="009E6F65" w:rsidP="009E6F65">
            <w:pPr>
              <w:pStyle w:val="20"/>
              <w:spacing w:after="0" w:line="240" w:lineRule="auto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9E6F65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EU corporate law</w:t>
            </w:r>
          </w:p>
          <w:p w:rsidR="009E6F65" w:rsidRPr="009E6F65" w:rsidRDefault="009E6F65" w:rsidP="009E6F65">
            <w:pPr>
              <w:pStyle w:val="20"/>
              <w:spacing w:after="0" w:line="240" w:lineRule="auto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9E6F65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EU competition law</w:t>
            </w:r>
          </w:p>
          <w:p w:rsidR="009E6F65" w:rsidRPr="009E6F65" w:rsidRDefault="009E6F65" w:rsidP="009E6F65">
            <w:pPr>
              <w:pStyle w:val="20"/>
              <w:spacing w:after="0" w:line="240" w:lineRule="auto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9E6F65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Common Foreign and Security Policy</w:t>
            </w:r>
          </w:p>
          <w:p w:rsidR="009E6F65" w:rsidRPr="009E6F65" w:rsidRDefault="009E6F65" w:rsidP="009E6F65">
            <w:pPr>
              <w:pStyle w:val="20"/>
              <w:spacing w:after="0" w:line="240" w:lineRule="auto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9E6F65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Space of freedom, security and justice</w:t>
            </w:r>
          </w:p>
          <w:p w:rsidR="009E6F65" w:rsidRPr="009E6F65" w:rsidRDefault="009E6F65" w:rsidP="009E6F65">
            <w:pPr>
              <w:pStyle w:val="20"/>
              <w:spacing w:after="0" w:line="240" w:lineRule="auto"/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</w:pPr>
            <w:r w:rsidRPr="009E6F65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Activities of other integration associations in the European space (EFTA)</w:t>
            </w:r>
          </w:p>
          <w:p w:rsidR="00F851E5" w:rsidRPr="00507822" w:rsidRDefault="009E6F65" w:rsidP="00507822">
            <w:pPr>
              <w:pStyle w:val="20"/>
              <w:spacing w:after="0" w:line="240" w:lineRule="auto"/>
              <w:rPr>
                <w:rFonts w:eastAsia="Century Gothic"/>
                <w:color w:val="000000"/>
                <w:kern w:val="28"/>
                <w:sz w:val="24"/>
                <w:szCs w:val="24"/>
                <w:shd w:val="clear" w:color="auto" w:fill="FFFFFF"/>
                <w:lang w:val="en-US" w:bidi="ru-RU"/>
              </w:rPr>
            </w:pPr>
            <w:r w:rsidRPr="009E6F65">
              <w:rPr>
                <w:rStyle w:val="2TimesNewRoman95pt"/>
                <w:rFonts w:eastAsia="Century Gothic"/>
                <w:kern w:val="28"/>
                <w:sz w:val="24"/>
                <w:szCs w:val="24"/>
                <w:lang w:val="en-US"/>
              </w:rPr>
              <w:t>Human rights in the legal system of the European Union</w:t>
            </w:r>
          </w:p>
        </w:tc>
      </w:tr>
      <w:tr w:rsidR="005B1EC8" w:rsidRPr="00250613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D561C1" w:rsidRDefault="00D561C1" w:rsidP="002506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References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302" w:rsidRPr="00695302" w:rsidRDefault="00695302" w:rsidP="00695302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Багаева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, А.В. Правовые основы европейской интеграции: учебное пособие для вузов /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А.В.Багаева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,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Л.О.Терновая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. – 2-е изд.,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испр</w:t>
            </w:r>
            <w:proofErr w:type="spellEnd"/>
            <w:proofErr w:type="gramStart"/>
            <w:r w:rsidRPr="00695302">
              <w:rPr>
                <w:iCs/>
                <w:kern w:val="28"/>
                <w:sz w:val="24"/>
                <w:szCs w:val="24"/>
              </w:rPr>
              <w:t>.</w:t>
            </w:r>
            <w:proofErr w:type="gramEnd"/>
            <w:r w:rsidRPr="00695302">
              <w:rPr>
                <w:iCs/>
                <w:kern w:val="28"/>
                <w:sz w:val="24"/>
                <w:szCs w:val="24"/>
              </w:rPr>
              <w:t xml:space="preserve"> и доп. – М.: Издательство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Юрайт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>, 2020. – 266 с.</w:t>
            </w:r>
          </w:p>
          <w:p w:rsidR="00695302" w:rsidRPr="00695302" w:rsidRDefault="00695302" w:rsidP="00695302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r w:rsidRPr="00695302">
              <w:rPr>
                <w:iCs/>
                <w:kern w:val="28"/>
                <w:sz w:val="24"/>
                <w:szCs w:val="24"/>
              </w:rPr>
              <w:t xml:space="preserve">Европейское право: учебник и практикум для академического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бакалавриата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 /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А.И.Абдуллин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 [и др.]; под ред.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А.И.Абдуллина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,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Ю.С.Безбородова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. – М.: Издательство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Юрайт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>, 2019. – 154 с.</w:t>
            </w:r>
          </w:p>
          <w:p w:rsidR="00695302" w:rsidRPr="00695302" w:rsidRDefault="00695302" w:rsidP="00695302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Кашкин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, С.Ю. Право Европейского союза: учебник для вузов / </w:t>
            </w:r>
            <w:proofErr w:type="spellStart"/>
            <w:proofErr w:type="gramStart"/>
            <w:r w:rsidRPr="00695302">
              <w:rPr>
                <w:iCs/>
                <w:kern w:val="28"/>
                <w:sz w:val="24"/>
                <w:szCs w:val="24"/>
              </w:rPr>
              <w:t>С.Ю.Кашкин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 ;</w:t>
            </w:r>
            <w:proofErr w:type="gramEnd"/>
            <w:r w:rsidRPr="00695302">
              <w:rPr>
                <w:iCs/>
                <w:kern w:val="28"/>
                <w:sz w:val="24"/>
                <w:szCs w:val="24"/>
              </w:rPr>
              <w:t xml:space="preserve"> под ред.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С.Ю.Кашкина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. – 4-е изд.,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перераб</w:t>
            </w:r>
            <w:proofErr w:type="spellEnd"/>
            <w:proofErr w:type="gramStart"/>
            <w:r w:rsidRPr="00695302">
              <w:rPr>
                <w:iCs/>
                <w:kern w:val="28"/>
                <w:sz w:val="24"/>
                <w:szCs w:val="24"/>
              </w:rPr>
              <w:t>.</w:t>
            </w:r>
            <w:proofErr w:type="gramEnd"/>
            <w:r w:rsidRPr="00695302">
              <w:rPr>
                <w:iCs/>
                <w:kern w:val="28"/>
                <w:sz w:val="24"/>
                <w:szCs w:val="24"/>
              </w:rPr>
              <w:t xml:space="preserve"> и доп. – М.: Издательство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Юрайт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>, 2019. – 1023 с.</w:t>
            </w:r>
          </w:p>
          <w:p w:rsidR="00695302" w:rsidRPr="00695302" w:rsidRDefault="00695302" w:rsidP="00695302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r w:rsidRPr="00695302">
              <w:rPr>
                <w:iCs/>
                <w:kern w:val="28"/>
                <w:sz w:val="24"/>
                <w:szCs w:val="24"/>
              </w:rPr>
              <w:t xml:space="preserve">Киселева, Е.В. Международно-правовое регулирование миграции: учебное пособие для вузов /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Е.В.Киселева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. – 3-е изд.,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испр</w:t>
            </w:r>
            <w:proofErr w:type="spellEnd"/>
            <w:proofErr w:type="gramStart"/>
            <w:r w:rsidRPr="00695302">
              <w:rPr>
                <w:iCs/>
                <w:kern w:val="28"/>
                <w:sz w:val="24"/>
                <w:szCs w:val="24"/>
              </w:rPr>
              <w:t>.</w:t>
            </w:r>
            <w:proofErr w:type="gramEnd"/>
            <w:r w:rsidRPr="00695302">
              <w:rPr>
                <w:iCs/>
                <w:kern w:val="28"/>
                <w:sz w:val="24"/>
                <w:szCs w:val="24"/>
              </w:rPr>
              <w:t xml:space="preserve"> и доп. – М.: Издательство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Юрайт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>, 2020. – 241 с.</w:t>
            </w:r>
          </w:p>
          <w:p w:rsidR="00695302" w:rsidRPr="00695302" w:rsidRDefault="00695302" w:rsidP="00695302">
            <w:pPr>
              <w:pStyle w:val="201"/>
              <w:tabs>
                <w:tab w:val="left" w:pos="1134"/>
              </w:tabs>
              <w:spacing w:before="0" w:after="0" w:line="240" w:lineRule="auto"/>
              <w:ind w:firstLine="455"/>
              <w:rPr>
                <w:iCs/>
                <w:kern w:val="28"/>
                <w:sz w:val="24"/>
                <w:szCs w:val="24"/>
              </w:rPr>
            </w:pPr>
            <w:r w:rsidRPr="00695302">
              <w:rPr>
                <w:iCs/>
                <w:kern w:val="28"/>
                <w:sz w:val="24"/>
                <w:szCs w:val="24"/>
              </w:rPr>
              <w:t xml:space="preserve">Право Европейского союза: учебник для вузов /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А.Я.Капустин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 xml:space="preserve"> [и др.]. – М.: Издательство </w:t>
            </w:r>
            <w:proofErr w:type="spellStart"/>
            <w:r w:rsidRPr="00695302">
              <w:rPr>
                <w:iCs/>
                <w:kern w:val="28"/>
                <w:sz w:val="24"/>
                <w:szCs w:val="24"/>
              </w:rPr>
              <w:t>Юрайт</w:t>
            </w:r>
            <w:proofErr w:type="spellEnd"/>
            <w:r w:rsidRPr="00695302">
              <w:rPr>
                <w:iCs/>
                <w:kern w:val="28"/>
                <w:sz w:val="24"/>
                <w:szCs w:val="24"/>
              </w:rPr>
              <w:t>, 2019. – 387 с.</w:t>
            </w:r>
          </w:p>
          <w:p w:rsidR="00695302" w:rsidRPr="00695302" w:rsidRDefault="00695302" w:rsidP="00695302">
            <w:pPr>
              <w:tabs>
                <w:tab w:val="left" w:pos="1134"/>
              </w:tabs>
              <w:ind w:firstLine="455"/>
              <w:jc w:val="both"/>
              <w:rPr>
                <w:iCs/>
                <w:kern w:val="28"/>
              </w:rPr>
            </w:pPr>
            <w:r w:rsidRPr="00695302">
              <w:rPr>
                <w:iCs/>
                <w:kern w:val="28"/>
              </w:rPr>
              <w:lastRenderedPageBreak/>
              <w:t xml:space="preserve">Право Европейского союза: учебник и практикум для бакалавриата и магистратуры / </w:t>
            </w:r>
            <w:proofErr w:type="spellStart"/>
            <w:r w:rsidRPr="00695302">
              <w:rPr>
                <w:iCs/>
                <w:kern w:val="28"/>
              </w:rPr>
              <w:t>А.Х.Абашидзе</w:t>
            </w:r>
            <w:proofErr w:type="spellEnd"/>
            <w:r w:rsidRPr="00695302">
              <w:rPr>
                <w:iCs/>
                <w:kern w:val="28"/>
              </w:rPr>
              <w:t xml:space="preserve"> [и др.]; под ред. </w:t>
            </w:r>
            <w:proofErr w:type="spellStart"/>
            <w:r w:rsidRPr="00695302">
              <w:rPr>
                <w:iCs/>
                <w:kern w:val="28"/>
              </w:rPr>
              <w:t>А.О.Иншаковой</w:t>
            </w:r>
            <w:proofErr w:type="spellEnd"/>
            <w:r w:rsidRPr="00695302">
              <w:rPr>
                <w:iCs/>
                <w:kern w:val="28"/>
              </w:rPr>
              <w:t xml:space="preserve">. – М.: Издательство </w:t>
            </w:r>
            <w:proofErr w:type="spellStart"/>
            <w:r w:rsidRPr="00695302">
              <w:rPr>
                <w:iCs/>
                <w:kern w:val="28"/>
              </w:rPr>
              <w:t>Юрайт</w:t>
            </w:r>
            <w:proofErr w:type="spellEnd"/>
            <w:r w:rsidRPr="00695302">
              <w:rPr>
                <w:iCs/>
                <w:kern w:val="28"/>
              </w:rPr>
              <w:t xml:space="preserve">, 2018. – 482 с. </w:t>
            </w:r>
          </w:p>
          <w:p w:rsidR="00695302" w:rsidRPr="00695302" w:rsidRDefault="00695302" w:rsidP="00695302">
            <w:pPr>
              <w:tabs>
                <w:tab w:val="left" w:pos="1134"/>
              </w:tabs>
              <w:ind w:firstLine="455"/>
              <w:jc w:val="both"/>
              <w:rPr>
                <w:iCs/>
                <w:kern w:val="28"/>
              </w:rPr>
            </w:pPr>
            <w:r w:rsidRPr="00695302">
              <w:rPr>
                <w:iCs/>
                <w:kern w:val="28"/>
              </w:rPr>
              <w:t xml:space="preserve">Региональные системы защиты прав человека: учебник для бакалавриата и магистратуры / </w:t>
            </w:r>
            <w:proofErr w:type="spellStart"/>
            <w:r w:rsidRPr="00695302">
              <w:rPr>
                <w:iCs/>
                <w:kern w:val="28"/>
              </w:rPr>
              <w:t>А.Х.Абашидзе</w:t>
            </w:r>
            <w:proofErr w:type="spellEnd"/>
            <w:r w:rsidRPr="00695302">
              <w:rPr>
                <w:iCs/>
                <w:kern w:val="28"/>
              </w:rPr>
              <w:t xml:space="preserve"> [и др.]. – 2-е изд., </w:t>
            </w:r>
            <w:proofErr w:type="spellStart"/>
            <w:r w:rsidRPr="00695302">
              <w:rPr>
                <w:iCs/>
                <w:kern w:val="28"/>
              </w:rPr>
              <w:t>перераб</w:t>
            </w:r>
            <w:proofErr w:type="spellEnd"/>
            <w:proofErr w:type="gramStart"/>
            <w:r w:rsidRPr="00695302">
              <w:rPr>
                <w:iCs/>
                <w:kern w:val="28"/>
              </w:rPr>
              <w:t>.</w:t>
            </w:r>
            <w:proofErr w:type="gramEnd"/>
            <w:r w:rsidRPr="00695302">
              <w:rPr>
                <w:iCs/>
                <w:kern w:val="28"/>
              </w:rPr>
              <w:t xml:space="preserve"> и доп. – М.: Издательство </w:t>
            </w:r>
            <w:proofErr w:type="spellStart"/>
            <w:r w:rsidRPr="00695302">
              <w:rPr>
                <w:iCs/>
                <w:kern w:val="28"/>
              </w:rPr>
              <w:t>Юрайт</w:t>
            </w:r>
            <w:proofErr w:type="spellEnd"/>
            <w:r w:rsidRPr="00695302">
              <w:rPr>
                <w:iCs/>
                <w:kern w:val="28"/>
              </w:rPr>
              <w:t xml:space="preserve">, 2019. – 378 с. </w:t>
            </w:r>
          </w:p>
          <w:p w:rsidR="005B1EC8" w:rsidRPr="00695302" w:rsidRDefault="00695302" w:rsidP="00695302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455"/>
              <w:rPr>
                <w:sz w:val="24"/>
                <w:szCs w:val="24"/>
              </w:rPr>
            </w:pPr>
            <w:proofErr w:type="spellStart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>Энтин</w:t>
            </w:r>
            <w:proofErr w:type="spellEnd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 xml:space="preserve">, Л.М. Право и институты Европейского Союза. Современный этап эволюции: </w:t>
            </w:r>
            <w:proofErr w:type="spellStart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>учеб.пособие</w:t>
            </w:r>
            <w:proofErr w:type="spellEnd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>Л.М.Энтин</w:t>
            </w:r>
            <w:proofErr w:type="spellEnd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>.–</w:t>
            </w:r>
            <w:proofErr w:type="gramEnd"/>
            <w:r w:rsidRPr="00695302">
              <w:rPr>
                <w:iCs/>
                <w:spacing w:val="-6"/>
                <w:kern w:val="28"/>
                <w:sz w:val="24"/>
                <w:szCs w:val="24"/>
              </w:rPr>
              <w:t xml:space="preserve"> М.: Норма: ИНФРА-М, 2019. – 288с.</w:t>
            </w:r>
          </w:p>
        </w:tc>
      </w:tr>
      <w:tr w:rsidR="005B1EC8" w:rsidRPr="003C46EC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lastRenderedPageBreak/>
              <w:t>11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C1" w:rsidRPr="00D561C1" w:rsidRDefault="003C46EC" w:rsidP="00755AB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Teaching M</w:t>
            </w:r>
            <w:r w:rsidR="00D561C1" w:rsidRPr="00D561C1">
              <w:rPr>
                <w:lang w:val="en-US"/>
              </w:rPr>
              <w:t>ethods</w:t>
            </w:r>
          </w:p>
          <w:p w:rsidR="005B1EC8" w:rsidRPr="00250613" w:rsidRDefault="005B1EC8" w:rsidP="00755ABE">
            <w:pPr>
              <w:jc w:val="center"/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07822" w:rsidRDefault="00507822" w:rsidP="00507822">
            <w:pPr>
              <w:rPr>
                <w:lang w:val="en-US"/>
              </w:rPr>
            </w:pPr>
            <w:r w:rsidRPr="00507822">
              <w:rPr>
                <w:lang w:val="en-US"/>
              </w:rPr>
              <w:t>Explanatory-illustrative, reproductive, partial-search, comparative-legal, problematic, research, summarizing, analytical.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D561C1" w:rsidRDefault="003C46EC" w:rsidP="002506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Tuition L</w:t>
            </w:r>
            <w:r w:rsidR="00D561C1">
              <w:rPr>
                <w:lang w:val="en-US"/>
              </w:rPr>
              <w:t>anguage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07822" w:rsidRDefault="00507822" w:rsidP="0050782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Russian</w:t>
            </w:r>
          </w:p>
        </w:tc>
      </w:tr>
    </w:tbl>
    <w:p w:rsidR="005B1EC8" w:rsidRDefault="005B1EC8" w:rsidP="00250613">
      <w:pPr>
        <w:jc w:val="center"/>
        <w:rPr>
          <w:b/>
        </w:rPr>
      </w:pPr>
    </w:p>
    <w:sectPr w:rsidR="005B1EC8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C300D"/>
    <w:multiLevelType w:val="hybridMultilevel"/>
    <w:tmpl w:val="1FD0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11ADA"/>
    <w:multiLevelType w:val="hybridMultilevel"/>
    <w:tmpl w:val="90B29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EE5"/>
    <w:rsid w:val="000E2FE1"/>
    <w:rsid w:val="000E4A7C"/>
    <w:rsid w:val="000F3650"/>
    <w:rsid w:val="000F3E51"/>
    <w:rsid w:val="000F72C1"/>
    <w:rsid w:val="00100C7C"/>
    <w:rsid w:val="001031DD"/>
    <w:rsid w:val="00106188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3B40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2EEF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46EC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1AF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07822"/>
    <w:rsid w:val="00514883"/>
    <w:rsid w:val="00525F7A"/>
    <w:rsid w:val="0052778D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95302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ABE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1D76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1977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E6F65"/>
    <w:rsid w:val="009F7216"/>
    <w:rsid w:val="00A0113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9619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1166A"/>
    <w:rsid w:val="00C16CC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67E2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561C1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2450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5671"/>
    <w:rsid w:val="00F46346"/>
    <w:rsid w:val="00F53C2B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CB67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Название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link w:val="a8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CB67E2"/>
    <w:rPr>
      <w:rFonts w:ascii="Arial" w:hAnsi="Arial" w:cs="Arial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695302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5302"/>
    <w:pPr>
      <w:widowControl w:val="0"/>
      <w:shd w:val="clear" w:color="auto" w:fill="FFFFFF"/>
      <w:spacing w:after="300" w:line="0" w:lineRule="atLeast"/>
      <w:jc w:val="both"/>
    </w:pPr>
    <w:rPr>
      <w:sz w:val="18"/>
      <w:szCs w:val="18"/>
    </w:rPr>
  </w:style>
  <w:style w:type="character" w:customStyle="1" w:styleId="2TimesNewRoman95pt">
    <w:name w:val="Основной текст (2) + Times New Roman;9;5 pt"/>
    <w:basedOn w:val="2"/>
    <w:rsid w:val="00695302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695302"/>
    <w:rPr>
      <w:sz w:val="19"/>
      <w:szCs w:val="19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695302"/>
    <w:pPr>
      <w:widowControl w:val="0"/>
      <w:shd w:val="clear" w:color="auto" w:fill="FFFFFF"/>
      <w:spacing w:before="60" w:after="60" w:line="0" w:lineRule="atLeast"/>
      <w:ind w:hanging="620"/>
      <w:jc w:val="both"/>
    </w:pPr>
    <w:rPr>
      <w:sz w:val="19"/>
      <w:szCs w:val="19"/>
    </w:rPr>
  </w:style>
  <w:style w:type="character" w:customStyle="1" w:styleId="a8">
    <w:name w:val="Абзац списка Знак"/>
    <w:basedOn w:val="a0"/>
    <w:link w:val="a7"/>
    <w:uiPriority w:val="34"/>
    <w:rsid w:val="00695302"/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767E2-F581-47B8-934F-EBEE1CB97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HP</cp:lastModifiedBy>
  <cp:revision>9</cp:revision>
  <cp:lastPrinted>2016-10-19T12:34:00Z</cp:lastPrinted>
  <dcterms:created xsi:type="dcterms:W3CDTF">2023-09-13T13:40:00Z</dcterms:created>
  <dcterms:modified xsi:type="dcterms:W3CDTF">2023-11-17T05:32:00Z</dcterms:modified>
</cp:coreProperties>
</file>